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Дело №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5-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38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150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УИД № 86</w:t>
      </w:r>
      <w:r>
        <w:rPr>
          <w:rFonts w:ascii="Times New Roman" w:eastAsia="Times New Roman" w:hAnsi="Times New Roman" w:cs="Times New Roman"/>
          <w:sz w:val="28"/>
          <w:szCs w:val="28"/>
        </w:rPr>
        <w:t>MS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>32</w:t>
      </w:r>
      <w:r>
        <w:rPr>
          <w:rFonts w:ascii="Times New Roman" w:eastAsia="Times New Roman" w:hAnsi="Times New Roman" w:cs="Times New Roman"/>
          <w:sz w:val="28"/>
          <w:szCs w:val="28"/>
        </w:rPr>
        <w:t>-01-20</w:t>
      </w:r>
      <w:r>
        <w:rPr>
          <w:rFonts w:ascii="Times New Roman" w:eastAsia="Times New Roman" w:hAnsi="Times New Roman" w:cs="Times New Roman"/>
          <w:sz w:val="28"/>
          <w:szCs w:val="28"/>
        </w:rPr>
        <w:t>26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>2627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52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 делу об административном правонарушении 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>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г.п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</w:p>
    <w:p>
      <w:pPr>
        <w:spacing w:before="0" w:after="0"/>
        <w:ind w:left="58" w:right="29" w:firstLine="672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5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Ханты-Мансийского автономного округа - Югры </w:t>
      </w:r>
      <w:r>
        <w:rPr>
          <w:rFonts w:ascii="Times New Roman" w:eastAsia="Times New Roman" w:hAnsi="Times New Roman" w:cs="Times New Roman"/>
          <w:sz w:val="28"/>
          <w:szCs w:val="28"/>
        </w:rPr>
        <w:t>Светлана Валерьевна Михеева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>
      <w:pPr>
        <w:spacing w:before="0" w:after="0"/>
        <w:ind w:left="58" w:right="29" w:firstLine="672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адрес: ХМАО-Югра, Тюменская область, Сургутский район, г.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ул. Салавата </w:t>
      </w:r>
      <w:r>
        <w:rPr>
          <w:rFonts w:ascii="Times New Roman" w:eastAsia="Times New Roman" w:hAnsi="Times New Roman" w:cs="Times New Roman"/>
          <w:sz w:val="28"/>
          <w:szCs w:val="28"/>
        </w:rPr>
        <w:t>Юлаева</w:t>
      </w:r>
      <w:r>
        <w:rPr>
          <w:rFonts w:ascii="Times New Roman" w:eastAsia="Times New Roman" w:hAnsi="Times New Roman" w:cs="Times New Roman"/>
          <w:sz w:val="28"/>
          <w:szCs w:val="28"/>
        </w:rPr>
        <w:t>, д. 13, рассмотрев материалы дела об административном правонарушении, предусмотренном ч. 1 ст. 20.25 Кодекса Российской Федерации об административных правонарушениях в отношении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 w:line="317" w:lineRule="atLeast"/>
        <w:ind w:left="10" w:right="10" w:firstLine="71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Асланова Виктора </w:t>
      </w:r>
      <w:r>
        <w:rPr>
          <w:rFonts w:ascii="Times New Roman" w:eastAsia="Times New Roman" w:hAnsi="Times New Roman" w:cs="Times New Roman"/>
          <w:sz w:val="28"/>
          <w:szCs w:val="28"/>
        </w:rPr>
        <w:t>Гусейновича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35rplc-1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ранее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 </w:t>
      </w:r>
      <w:r>
        <w:rPr>
          <w:rFonts w:ascii="Times New Roman" w:eastAsia="Times New Roman" w:hAnsi="Times New Roman" w:cs="Times New Roman"/>
          <w:sz w:val="28"/>
          <w:szCs w:val="28"/>
        </w:rPr>
        <w:t>привлекавше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административной ответственности </w:t>
      </w:r>
      <w:r>
        <w:rPr>
          <w:rFonts w:ascii="Times New Roman" w:eastAsia="Times New Roman" w:hAnsi="Times New Roman" w:cs="Times New Roman"/>
          <w:sz w:val="28"/>
          <w:szCs w:val="28"/>
        </w:rPr>
        <w:t>за административные правонарушения, предусмотренные Главой 20 Кодекса Российской Федерации об административных правонарушениях.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Лицу, привлекаемому к административной ответственности, разъяснены пр</w:t>
      </w:r>
      <w:r>
        <w:rPr>
          <w:rFonts w:ascii="Times New Roman" w:eastAsia="Times New Roman" w:hAnsi="Times New Roman" w:cs="Times New Roman"/>
          <w:sz w:val="28"/>
          <w:szCs w:val="28"/>
        </w:rPr>
        <w:t>ава, предусмотренные ст. 25.1 Кодекса Российской Федерации об административных правонарушениях.</w:t>
      </w:r>
    </w:p>
    <w:p>
      <w:pPr>
        <w:spacing w:before="10" w:after="0" w:line="317" w:lineRule="atLeast"/>
        <w:ind w:left="4339"/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 w:line="317" w:lineRule="atLeast"/>
        <w:ind w:left="19" w:firstLine="68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Асланов В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07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05</w:t>
      </w:r>
      <w:r>
        <w:rPr>
          <w:rFonts w:ascii="Times New Roman" w:eastAsia="Times New Roman" w:hAnsi="Times New Roman" w:cs="Times New Roman"/>
          <w:sz w:val="28"/>
          <w:szCs w:val="28"/>
        </w:rPr>
        <w:t>.20</w:t>
      </w:r>
      <w:r>
        <w:rPr>
          <w:rFonts w:ascii="Times New Roman" w:eastAsia="Times New Roman" w:hAnsi="Times New Roman" w:cs="Times New Roman"/>
          <w:sz w:val="28"/>
          <w:szCs w:val="28"/>
        </w:rPr>
        <w:t>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00:01 ч. находясь по адресу: Ханты-Мансийский автономный округ- Югра, Тюменская область,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мкр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5, </w:t>
      </w:r>
      <w:r>
        <w:rPr>
          <w:rFonts w:ascii="Times New Roman" w:eastAsia="Times New Roman" w:hAnsi="Times New Roman" w:cs="Times New Roman"/>
          <w:sz w:val="28"/>
          <w:szCs w:val="28"/>
        </w:rPr>
        <w:t>д. 13, кв. 173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уплатил штраф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500</w:t>
      </w:r>
      <w:r>
        <w:rPr>
          <w:rFonts w:ascii="Times New Roman" w:eastAsia="Times New Roman" w:hAnsi="Times New Roman" w:cs="Times New Roman"/>
          <w:sz w:val="28"/>
          <w:szCs w:val="28"/>
        </w:rPr>
        <w:t>.00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назначенный </w:t>
      </w:r>
      <w:r>
        <w:rPr>
          <w:rFonts w:ascii="Times New Roman" w:eastAsia="Times New Roman" w:hAnsi="Times New Roman" w:cs="Times New Roman"/>
          <w:sz w:val="28"/>
          <w:szCs w:val="28"/>
        </w:rPr>
        <w:t>в течение шестидесяти дней со дня вступления в законную силу постановления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Style w:val="cat-UserDefinedgrp-36rplc-2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 совершение прав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онарушения,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ч.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ст. </w:t>
      </w:r>
      <w:r>
        <w:rPr>
          <w:rFonts w:ascii="Times New Roman" w:eastAsia="Times New Roman" w:hAnsi="Times New Roman" w:cs="Times New Roman"/>
          <w:sz w:val="28"/>
          <w:szCs w:val="28"/>
        </w:rPr>
        <w:t>20.20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 в срок предусмотренный ст. 32.2 Кодекса Российской Федерации об административных правонарушениях.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Асланов В.Г.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надлежаще извещен о времени и месте рассмотрения дела /расписка/, в судебное заседание не явился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предоставил ходатайство </w:t>
      </w:r>
      <w:r>
        <w:rPr>
          <w:rFonts w:ascii="Times New Roman" w:eastAsia="Times New Roman" w:hAnsi="Times New Roman" w:cs="Times New Roman"/>
          <w:sz w:val="28"/>
          <w:szCs w:val="28"/>
        </w:rPr>
        <w:t>о рассмотрении дела в его отсутствие.</w:t>
      </w:r>
    </w:p>
    <w:p>
      <w:pPr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Суд считает возможным рассмотреть дело в отсутствие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Асланов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В.Г.</w:t>
      </w:r>
      <w:r>
        <w:rPr>
          <w:rFonts w:ascii="Times New Roman" w:eastAsia="Times New Roman" w:hAnsi="Times New Roman" w:cs="Times New Roman"/>
          <w:sz w:val="28"/>
          <w:szCs w:val="28"/>
        </w:rPr>
        <w:t>, потерпевшего по имеющимся в деле доказательствам.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Вина </w:t>
      </w:r>
      <w:r>
        <w:rPr>
          <w:rFonts w:ascii="Times New Roman" w:eastAsia="Times New Roman" w:hAnsi="Times New Roman" w:cs="Times New Roman"/>
          <w:sz w:val="28"/>
          <w:szCs w:val="28"/>
        </w:rPr>
        <w:t>Асланова В.Г.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совершении административного правонарушения, предусмотренного ч. 1 ст. 20.25 Кодекса Российской Федерации об административных правонарушениях подтверждается следующими доказательствами: копией постановления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Style w:val="cat-UserDefinedgrp-36rplc-2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г., за совершение правонарушения,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ч. 1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ст. </w:t>
      </w:r>
      <w:r>
        <w:rPr>
          <w:rFonts w:ascii="Times New Roman" w:eastAsia="Times New Roman" w:hAnsi="Times New Roman" w:cs="Times New Roman"/>
          <w:sz w:val="28"/>
          <w:szCs w:val="28"/>
        </w:rPr>
        <w:t>20.20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назначено наказание в виде штрафа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500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.00 руб. </w:t>
      </w:r>
    </w:p>
    <w:p>
      <w:pPr>
        <w:spacing w:before="0" w:after="0" w:line="317" w:lineRule="atLeast"/>
        <w:ind w:left="19" w:firstLine="123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Доказательства были судом оценены в совокупности с другими материалами дела об административном правонарушении в соответствии с требованиями ст. 26.11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а также с позиции соблюдения требований закона при их получении ч. 3 ст. 26.2 Кодекса Российской Федерации об административных правонарушениях.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Исследовав, материалы административного дела,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отношении которого ведется производство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судья приходит к выводу, что его вина в совершении административного правонарушения, предусмотренного ч. 1 ст. 20.25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неуплата административного штрафа в срок - доказанной.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Fonts w:ascii="Times New Roman" w:eastAsia="Times New Roman" w:hAnsi="Times New Roman" w:cs="Times New Roman"/>
          <w:sz w:val="28"/>
          <w:szCs w:val="28"/>
        </w:rPr>
        <w:t>Асланова В.Г.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судья квалифицирует по ч. 1 ст. 20.25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еуплата административного штрафа в срок, предусмотренный </w:t>
      </w:r>
      <w:r>
        <w:rPr>
          <w:rFonts w:ascii="Times New Roman" w:eastAsia="Times New Roman" w:hAnsi="Times New Roman" w:cs="Times New Roman"/>
          <w:sz w:val="28"/>
          <w:szCs w:val="28"/>
        </w:rPr>
        <w:t>Кодексом Российской Федерации об 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Существенных нарушений норм Кодекса Российской Федерации об административном правонарушении, недостатков протокола, которые не могут быть восстановлены при рассмотрении дела, не установлено.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Согласно ч. 1 ст. 20.25 Кодекса Российской Федерации об административных правонарушениях - 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еуплата административного штрафа в срок, предусмотренный настоящим </w:t>
      </w:r>
      <w:hyperlink r:id="rId4" w:anchor="sub_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Кодексом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, - влечет наложение административного штрафа в двукратном размере суммы неуплаченного административного штрафа не менее 1000 рублей либо административный арест на срок до пятнадцати суток, либо обязательные работы на срок до 50 часов.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смягчающих административную ответственность, в соответствии со ст. 4.2 Кодекса Российской Федерации об административных правонарушениях, судом не установлено.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отягчающих административную ответственность, в соответствии со ст. 4.3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z w:val="28"/>
          <w:szCs w:val="28"/>
        </w:rPr>
        <w:t>судом не установлено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определении меры наказания суд учитывает характер и степень общественной опасности совершенного деяния, данные о личности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лица привлеченного к административной ответственности,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отсутствие отягчающих обстоятельств </w:t>
      </w:r>
      <w:r>
        <w:rPr>
          <w:rFonts w:ascii="Times New Roman" w:eastAsia="Times New Roman" w:hAnsi="Times New Roman" w:cs="Times New Roman"/>
          <w:sz w:val="28"/>
          <w:szCs w:val="28"/>
        </w:rPr>
        <w:t>и считает назначить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наказание в виде административного штрафа, которое обеспечит реализацию задач административной ответственности.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ст. 29.7; 29.11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72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Асланова Виктора </w:t>
      </w:r>
      <w:r>
        <w:rPr>
          <w:rFonts w:ascii="Times New Roman" w:eastAsia="Times New Roman" w:hAnsi="Times New Roman" w:cs="Times New Roman"/>
          <w:sz w:val="28"/>
          <w:szCs w:val="28"/>
        </w:rPr>
        <w:t>Гусейновича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административное наказание в виде административного штрафа в сумме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00 /</w:t>
      </w:r>
      <w:r>
        <w:rPr>
          <w:rFonts w:ascii="Times New Roman" w:eastAsia="Times New Roman" w:hAnsi="Times New Roman" w:cs="Times New Roman"/>
          <w:sz w:val="28"/>
          <w:szCs w:val="28"/>
        </w:rPr>
        <w:t>одна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тысяч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руб</w:t>
      </w:r>
      <w:r>
        <w:rPr>
          <w:rFonts w:ascii="Times New Roman" w:eastAsia="Times New Roman" w:hAnsi="Times New Roman" w:cs="Times New Roman"/>
          <w:sz w:val="28"/>
          <w:szCs w:val="28"/>
        </w:rPr>
        <w:t>лей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0 </w:t>
      </w:r>
      <w:r>
        <w:rPr>
          <w:rFonts w:ascii="Times New Roman" w:eastAsia="Times New Roman" w:hAnsi="Times New Roman" w:cs="Times New Roman"/>
          <w:sz w:val="28"/>
          <w:szCs w:val="28"/>
        </w:rPr>
        <w:t>коп./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рублей.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</w:t>
      </w:r>
      <w:r>
        <w:rPr>
          <w:rFonts w:ascii="Times New Roman" w:eastAsia="Times New Roman" w:hAnsi="Times New Roman" w:cs="Times New Roman"/>
          <w:sz w:val="28"/>
          <w:szCs w:val="28"/>
        </w:rPr>
        <w:t>Асланов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В.Г.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что на основании ч. 1,3 ст.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неуплате административного штрафа в срок сумма штрафа на основании </w:t>
      </w:r>
      <w:hyperlink r:id="rId5" w:anchor="/document/12125267/entry/322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  <w:u w:val="single" w:color="0000EE"/>
          </w:rPr>
          <w:t>ст. 32.2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 будет взыскана в принудительном порядке.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Сумма административного штрафа вносится или перечисляется лицом, привлеченным к административной ответственности, в банк или в иную кредитную организацию либо платежному агенту, осуществляющему деятельность по приему платежей физических лиц, или банковскому платежному агенту, осуществляющему деятельность в соответствии с законодательством о банках и банковской деятельности.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Штраф необходимо оплатить по следующим реквизитам: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УФК по Ханты-Мансийскому автономному округу – Югре (Департамент административного обеспечения Ханты-Мансийского автономного округа – Югры, л/с 04872D08080, ИНН 8601073664, КПП 860101001, ОКТМО 71826000, ОГРН 1238600002190, № счета получателя: 03100643000000018700, </w:t>
      </w:r>
      <w:r>
        <w:rPr>
          <w:rFonts w:ascii="Times New Roman" w:eastAsia="Times New Roman" w:hAnsi="Times New Roman" w:cs="Times New Roman"/>
          <w:sz w:val="28"/>
          <w:szCs w:val="28"/>
        </w:rPr>
        <w:t>кор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сч</w:t>
      </w:r>
      <w:r>
        <w:rPr>
          <w:rFonts w:ascii="Times New Roman" w:eastAsia="Times New Roman" w:hAnsi="Times New Roman" w:cs="Times New Roman"/>
          <w:sz w:val="28"/>
          <w:szCs w:val="28"/>
        </w:rPr>
        <w:t>. 40102810245370000007, ОКЦ № 8 УГУ Банка России//УФК по Ханты-Мансийскому автономному округу – Югре г. Ханты-Мансийск, БИК 007162163, КБК 7201160</w:t>
      </w:r>
      <w:r>
        <w:rPr>
          <w:rFonts w:ascii="Times New Roman" w:eastAsia="Times New Roman" w:hAnsi="Times New Roman" w:cs="Times New Roman"/>
          <w:sz w:val="28"/>
          <w:szCs w:val="28"/>
        </w:rPr>
        <w:t>1203019000140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УИН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04123654003253832620189</w:t>
      </w:r>
      <w:r>
        <w:rPr>
          <w:rFonts w:ascii="Times New Roman" w:eastAsia="Times New Roman" w:hAnsi="Times New Roman" w:cs="Times New Roman"/>
          <w:sz w:val="28"/>
          <w:szCs w:val="28"/>
        </w:rPr>
        <w:t>, наименование платежа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№ 05-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83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1505/202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</w:t>
      </w:r>
      <w:r>
        <w:rPr>
          <w:rFonts w:ascii="Times New Roman" w:eastAsia="Times New Roman" w:hAnsi="Times New Roman" w:cs="Times New Roman"/>
          <w:sz w:val="28"/>
          <w:szCs w:val="28"/>
        </w:rPr>
        <w:t>лицу, привлеченному к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>, на основании ч. 4 ст. 4.1 Кодекса Российской Федерации об административных правонарушениях -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назначено.</w:t>
      </w:r>
    </w:p>
    <w:p>
      <w:pPr>
        <w:spacing w:before="0" w:after="0" w:line="322" w:lineRule="atLeast"/>
        <w:ind w:firstLine="715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огласно ч. 1 ст. 31.9 Кодекса Российской Федерации об административных правонарушениях, постановление о назначении административного наказания не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подлежит исполнению в случае, если это постановление не было приведено в </w:t>
      </w:r>
      <w:r>
        <w:rPr>
          <w:rFonts w:ascii="Times New Roman" w:eastAsia="Times New Roman" w:hAnsi="Times New Roman" w:cs="Times New Roman"/>
          <w:sz w:val="28"/>
          <w:szCs w:val="28"/>
        </w:rPr>
        <w:t>исполнение в течение двух лет со дня его вступления в законную силу.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 может быть обжаловано в Сургутский районный суд в течение 10 дней через судью, вынесшего постановление.</w:t>
      </w:r>
    </w:p>
    <w:p>
      <w:pPr>
        <w:spacing w:before="0" w:after="0"/>
        <w:ind w:firstLine="72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Михеева</w:t>
      </w: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 </w:t>
      </w:r>
    </w:p>
    <w:p>
      <w:pPr>
        <w:spacing w:before="0" w:after="0"/>
        <w:ind w:firstLine="708"/>
        <w:rPr>
          <w:sz w:val="26"/>
          <w:szCs w:val="26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5rplc-10">
    <w:name w:val="cat-UserDefined grp-35 rplc-10"/>
    <w:basedOn w:val="DefaultParagraphFont"/>
  </w:style>
  <w:style w:type="character" w:customStyle="1" w:styleId="cat-UserDefinedgrp-36rplc-21">
    <w:name w:val="cat-UserDefined grp-36 rplc-21"/>
    <w:basedOn w:val="DefaultParagraphFont"/>
  </w:style>
  <w:style w:type="character" w:customStyle="1" w:styleId="cat-UserDefinedgrp-36rplc-26">
    <w:name w:val="cat-UserDefined grp-36 rplc-26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Z:\&#1046;&#1080;&#1074;&#1072;&#1075;&#1072;\2014%20&#1075;&#1086;&#1076;\&#1040;&#1044;&#1052;&#1048;&#1053;&#1048;&#1057;&#1058;&#1056;&#1040;&#1058;&#1048;&#1042;&#1053;&#1067;&#1045;\20.02.2014\20.25%20&#1052;&#1086;&#1084;&#1073;&#1072;&#1077;&#1074;%20&#1096;&#1090;&#1088;&#1072;&#1092;%20&#1073;&#1099;&#1083;%20&#1043;&#1048;&#1041;&#1044;&#1044;.docx" TargetMode="External" /><Relationship Id="rId5" Type="http://schemas.openxmlformats.org/officeDocument/2006/relationships/hyperlink" Target="http://msud.garant.ru/" TargetMode="Externa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